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47" w:rsidRPr="00107A47" w:rsidRDefault="00107A47" w:rsidP="00107A47">
      <w:pPr>
        <w:pBdr>
          <w:bottom w:val="single" w:sz="8" w:space="1" w:color="00B0F0"/>
        </w:pBdr>
        <w:shd w:val="clear" w:color="auto" w:fill="FFFFFF"/>
        <w:spacing w:before="15" w:after="15" w:line="300" w:lineRule="atLeast"/>
        <w:outlineLvl w:val="3"/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</w:pPr>
      <w:r w:rsidRPr="00107A47">
        <w:rPr>
          <w:rFonts w:ascii="Century Gothic" w:eastAsia="Times New Roman" w:hAnsi="Century Gothic" w:cstheme="minorHAnsi"/>
          <w:b/>
          <w:noProof/>
          <w:color w:val="000000"/>
          <w:sz w:val="32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734400" cy="734400"/>
            <wp:effectExtent l="0" t="0" r="8890" b="8890"/>
            <wp:wrapSquare wrapText="bothSides"/>
            <wp:docPr id="1" name="Picture 1" descr="C:\Users\Jen\Dropbox (Since 9 11)\Since 9 11 Files\Comms and Brand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\Dropbox (Since 9 11)\Since 9 11 Files\Comms and Branding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B37">
        <w:rPr>
          <w:rFonts w:ascii="Century Gothic" w:eastAsia="Times New Roman" w:hAnsi="Century Gothic" w:cstheme="minorHAnsi"/>
          <w:b/>
          <w:noProof/>
          <w:color w:val="000000"/>
          <w:sz w:val="32"/>
          <w:szCs w:val="24"/>
          <w:lang w:eastAsia="en-GB"/>
        </w:rPr>
        <w:t>Theme</w:t>
      </w:r>
      <w:r w:rsidR="00222A38"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  <w:t xml:space="preserve"> </w:t>
      </w:r>
      <w:r w:rsidR="0010623C"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  <w:t>6</w:t>
      </w:r>
      <w:r w:rsidRPr="00107A47"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  <w:t xml:space="preserve">: </w:t>
      </w:r>
      <w:r w:rsidR="0010623C"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  <w:t>What can we learn from 9/11</w:t>
      </w:r>
      <w:bookmarkStart w:id="0" w:name="_GoBack"/>
      <w:bookmarkEnd w:id="0"/>
    </w:p>
    <w:p w:rsidR="00107A47" w:rsidRDefault="00107A47" w:rsidP="00107A47">
      <w:pPr>
        <w:shd w:val="clear" w:color="auto" w:fill="FFFFFF"/>
        <w:spacing w:before="15" w:after="240" w:line="300" w:lineRule="atLeast"/>
        <w:rPr>
          <w:rFonts w:eastAsia="Times New Roman" w:cstheme="minorHAnsi"/>
          <w:color w:val="000000"/>
          <w:sz w:val="21"/>
          <w:szCs w:val="21"/>
          <w:lang w:eastAsia="en-GB"/>
        </w:rPr>
      </w:pPr>
    </w:p>
    <w:p w:rsid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onstantia" w:hAnsi="Constantia"/>
          <w:b w:val="0"/>
          <w:bCs w:val="0"/>
          <w:color w:val="000000"/>
          <w:sz w:val="30"/>
          <w:szCs w:val="30"/>
        </w:rPr>
      </w:pPr>
    </w:p>
    <w:p w:rsidR="00B97B37" w:rsidRP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entury Gothic" w:hAnsi="Century Gothic"/>
          <w:bCs w:val="0"/>
          <w:color w:val="000000"/>
          <w:sz w:val="24"/>
          <w:szCs w:val="24"/>
        </w:rPr>
      </w:pPr>
      <w:r w:rsidRPr="00B97B37">
        <w:rPr>
          <w:rFonts w:ascii="Century Gothic" w:hAnsi="Century Gothic"/>
          <w:bCs w:val="0"/>
          <w:color w:val="000000"/>
          <w:sz w:val="24"/>
          <w:szCs w:val="24"/>
        </w:rPr>
        <w:t>Key Questions</w:t>
      </w:r>
    </w:p>
    <w:p w:rsidR="00B97B37" w:rsidRP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entury Gothic" w:hAnsi="Century Gothic"/>
          <w:b w:val="0"/>
          <w:bCs w:val="0"/>
          <w:color w:val="000000"/>
          <w:sz w:val="24"/>
          <w:szCs w:val="24"/>
        </w:rPr>
      </w:pPr>
    </w:p>
    <w:p w:rsidR="0010623C" w:rsidRPr="0010623C" w:rsidRDefault="0010623C" w:rsidP="0010623C">
      <w:pPr>
        <w:pStyle w:val="ListParagraph"/>
        <w:numPr>
          <w:ilvl w:val="0"/>
          <w:numId w:val="28"/>
        </w:numPr>
        <w:shd w:val="clear" w:color="auto" w:fill="FFFFFF"/>
        <w:spacing w:after="0" w:line="300" w:lineRule="atLeast"/>
        <w:rPr>
          <w:rFonts w:cstheme="minorHAnsi"/>
          <w:color w:val="008DD2"/>
          <w:sz w:val="24"/>
          <w:szCs w:val="24"/>
        </w:rPr>
      </w:pPr>
      <w:r w:rsidRPr="0010623C">
        <w:rPr>
          <w:rFonts w:cstheme="minorHAnsi"/>
          <w:color w:val="000000"/>
          <w:sz w:val="24"/>
          <w:szCs w:val="24"/>
        </w:rPr>
        <w:t>Could it ever happen again?</w:t>
      </w:r>
    </w:p>
    <w:p w:rsidR="0010623C" w:rsidRPr="0010623C" w:rsidRDefault="0010623C" w:rsidP="0010623C">
      <w:pPr>
        <w:pStyle w:val="ListParagraph"/>
        <w:numPr>
          <w:ilvl w:val="0"/>
          <w:numId w:val="28"/>
        </w:numPr>
        <w:shd w:val="clear" w:color="auto" w:fill="FFFFFF"/>
        <w:spacing w:after="0" w:line="300" w:lineRule="atLeast"/>
        <w:rPr>
          <w:rFonts w:cstheme="minorHAnsi"/>
          <w:color w:val="008DD2"/>
          <w:sz w:val="24"/>
          <w:szCs w:val="24"/>
        </w:rPr>
      </w:pPr>
      <w:r w:rsidRPr="0010623C">
        <w:rPr>
          <w:rFonts w:cstheme="minorHAnsi"/>
          <w:color w:val="000000"/>
          <w:sz w:val="24"/>
          <w:szCs w:val="24"/>
        </w:rPr>
        <w:t>What kind of memorial</w:t>
      </w:r>
      <w:r>
        <w:rPr>
          <w:rFonts w:cstheme="minorHAnsi"/>
          <w:color w:val="000000"/>
          <w:sz w:val="24"/>
          <w:szCs w:val="24"/>
        </w:rPr>
        <w:t xml:space="preserve"> should commemorate the victims</w:t>
      </w:r>
      <w:r w:rsidRPr="0010623C">
        <w:rPr>
          <w:rFonts w:cstheme="minorHAnsi"/>
          <w:color w:val="000000"/>
          <w:sz w:val="24"/>
          <w:szCs w:val="24"/>
        </w:rPr>
        <w:t>?</w:t>
      </w:r>
    </w:p>
    <w:p w:rsidR="0010623C" w:rsidRPr="0010623C" w:rsidRDefault="0010623C" w:rsidP="0010623C">
      <w:pPr>
        <w:pStyle w:val="ListParagraph"/>
        <w:numPr>
          <w:ilvl w:val="0"/>
          <w:numId w:val="28"/>
        </w:numPr>
        <w:shd w:val="clear" w:color="auto" w:fill="FFFFFF"/>
        <w:spacing w:after="0" w:line="300" w:lineRule="atLeast"/>
        <w:rPr>
          <w:rFonts w:cstheme="minorHAnsi"/>
          <w:color w:val="008DD2"/>
          <w:sz w:val="24"/>
          <w:szCs w:val="24"/>
        </w:rPr>
      </w:pPr>
      <w:r w:rsidRPr="0010623C">
        <w:rPr>
          <w:rFonts w:cstheme="minorHAnsi"/>
          <w:color w:val="000000"/>
          <w:sz w:val="24"/>
          <w:szCs w:val="24"/>
        </w:rPr>
        <w:t>What other ways?</w:t>
      </w:r>
    </w:p>
    <w:p w:rsidR="00B97B37" w:rsidRP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onstantia" w:hAnsi="Constantia"/>
          <w:b w:val="0"/>
          <w:bCs w:val="0"/>
          <w:color w:val="000000"/>
          <w:sz w:val="24"/>
          <w:szCs w:val="24"/>
        </w:rPr>
      </w:pPr>
    </w:p>
    <w:p w:rsidR="00B97B37" w:rsidRP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entury Gothic" w:hAnsi="Century Gothic"/>
          <w:bCs w:val="0"/>
          <w:color w:val="000000"/>
          <w:sz w:val="24"/>
          <w:szCs w:val="24"/>
        </w:rPr>
      </w:pPr>
      <w:r w:rsidRPr="00B97B37">
        <w:rPr>
          <w:rFonts w:ascii="Century Gothic" w:hAnsi="Century Gothic"/>
          <w:bCs w:val="0"/>
          <w:color w:val="000000"/>
          <w:sz w:val="24"/>
          <w:szCs w:val="24"/>
        </w:rPr>
        <w:t>Linking the theme to the subject topics</w:t>
      </w:r>
    </w:p>
    <w:p w:rsidR="00B97B37" w:rsidRPr="00B97B37" w:rsidRDefault="00B97B37" w:rsidP="00B97B37">
      <w:pPr>
        <w:pStyle w:val="p-incontent"/>
        <w:shd w:val="clear" w:color="auto" w:fill="FFFFFF"/>
        <w:spacing w:before="15" w:beforeAutospacing="0" w:after="240" w:afterAutospacing="0" w:line="300" w:lineRule="atLeast"/>
        <w:rPr>
          <w:rFonts w:ascii="Helvetica" w:hAnsi="Helvetica"/>
          <w:color w:val="000000"/>
        </w:rPr>
      </w:pPr>
    </w:p>
    <w:p w:rsidR="0010623C" w:rsidRPr="0010623C" w:rsidRDefault="0010623C" w:rsidP="0010623C">
      <w:pPr>
        <w:pStyle w:val="NormalWeb"/>
        <w:shd w:val="clear" w:color="auto" w:fill="FFFFFF"/>
        <w:spacing w:before="15" w:beforeAutospacing="0" w:after="240" w:afterAutospacing="0" w:line="300" w:lineRule="atLeast"/>
        <w:rPr>
          <w:rFonts w:asciiTheme="minorHAnsi" w:hAnsiTheme="minorHAnsi" w:cstheme="minorHAnsi"/>
          <w:color w:val="000000"/>
        </w:rPr>
      </w:pPr>
      <w:r w:rsidRPr="0010623C">
        <w:rPr>
          <w:rFonts w:asciiTheme="minorHAnsi" w:hAnsiTheme="minorHAnsi" w:cstheme="minorHAnsi"/>
          <w:color w:val="000000"/>
        </w:rPr>
        <w:t>This theme is covered in the following topics:</w:t>
      </w:r>
    </w:p>
    <w:p w:rsidR="0010623C" w:rsidRPr="0010623C" w:rsidRDefault="0010623C" w:rsidP="0010623C">
      <w:pPr>
        <w:numPr>
          <w:ilvl w:val="0"/>
          <w:numId w:val="29"/>
        </w:numPr>
        <w:shd w:val="clear" w:color="auto" w:fill="FFFFFF"/>
        <w:spacing w:after="0" w:line="300" w:lineRule="atLeast"/>
        <w:rPr>
          <w:rFonts w:cstheme="minorHAnsi"/>
          <w:color w:val="008DD2"/>
          <w:sz w:val="24"/>
          <w:szCs w:val="24"/>
        </w:rPr>
      </w:pPr>
      <w:hyperlink r:id="rId6" w:history="1">
        <w:r w:rsidRPr="0010623C">
          <w:rPr>
            <w:rStyle w:val="Hyperlink"/>
            <w:rFonts w:cstheme="minorHAnsi"/>
            <w:color w:val="008DD2"/>
            <w:sz w:val="24"/>
            <w:szCs w:val="24"/>
            <w:u w:val="none"/>
          </w:rPr>
          <w:t>Art &amp; Design – What and how do we memorialise in a public monument?</w:t>
        </w:r>
      </w:hyperlink>
    </w:p>
    <w:p w:rsidR="0010623C" w:rsidRPr="0010623C" w:rsidRDefault="0010623C" w:rsidP="0010623C">
      <w:pPr>
        <w:pStyle w:val="NormalWeb"/>
        <w:shd w:val="clear" w:color="auto" w:fill="FFFFFF"/>
        <w:spacing w:before="15" w:beforeAutospacing="0" w:after="240" w:afterAutospacing="0" w:line="300" w:lineRule="atLeast"/>
        <w:ind w:left="720"/>
        <w:rPr>
          <w:rFonts w:asciiTheme="minorHAnsi" w:hAnsiTheme="minorHAnsi" w:cstheme="minorHAnsi"/>
          <w:color w:val="000000"/>
        </w:rPr>
      </w:pPr>
      <w:r w:rsidRPr="0010623C">
        <w:rPr>
          <w:rFonts w:asciiTheme="minorHAnsi" w:hAnsiTheme="minorHAnsi" w:cstheme="minorHAnsi"/>
          <w:color w:val="000000"/>
        </w:rPr>
        <w:t xml:space="preserve">This topic looks at how 9/11 should be remembered </w:t>
      </w:r>
      <w:r>
        <w:rPr>
          <w:rFonts w:asciiTheme="minorHAnsi" w:hAnsiTheme="minorHAnsi" w:cstheme="minorHAnsi"/>
          <w:color w:val="000000"/>
        </w:rPr>
        <w:t xml:space="preserve">decades </w:t>
      </w:r>
      <w:r w:rsidRPr="0010623C">
        <w:rPr>
          <w:rFonts w:asciiTheme="minorHAnsi" w:hAnsiTheme="minorHAnsi" w:cstheme="minorHAnsi"/>
          <w:color w:val="000000"/>
        </w:rPr>
        <w:t xml:space="preserve">on </w:t>
      </w:r>
      <w:r>
        <w:rPr>
          <w:rFonts w:asciiTheme="minorHAnsi" w:hAnsiTheme="minorHAnsi" w:cstheme="minorHAnsi"/>
          <w:color w:val="000000"/>
        </w:rPr>
        <w:t xml:space="preserve">from the attacks </w:t>
      </w:r>
      <w:r w:rsidRPr="0010623C">
        <w:rPr>
          <w:rFonts w:asciiTheme="minorHAnsi" w:hAnsiTheme="minorHAnsi" w:cstheme="minorHAnsi"/>
          <w:color w:val="000000"/>
        </w:rPr>
        <w:t>and takes a critical look at how other events and conflicts have been memorialised in the past.</w:t>
      </w:r>
    </w:p>
    <w:p w:rsidR="0010623C" w:rsidRPr="0010623C" w:rsidRDefault="0010623C" w:rsidP="0010623C">
      <w:pPr>
        <w:numPr>
          <w:ilvl w:val="0"/>
          <w:numId w:val="29"/>
        </w:numPr>
        <w:shd w:val="clear" w:color="auto" w:fill="FFFFFF"/>
        <w:spacing w:after="0" w:line="300" w:lineRule="atLeast"/>
        <w:rPr>
          <w:rFonts w:cstheme="minorHAnsi"/>
          <w:color w:val="008DD2"/>
          <w:sz w:val="24"/>
          <w:szCs w:val="24"/>
        </w:rPr>
      </w:pPr>
      <w:hyperlink r:id="rId7" w:history="1">
        <w:r w:rsidRPr="0010623C">
          <w:rPr>
            <w:rStyle w:val="Hyperlink"/>
            <w:rFonts w:cstheme="minorHAnsi"/>
            <w:color w:val="008DD2"/>
            <w:sz w:val="24"/>
            <w:szCs w:val="24"/>
            <w:u w:val="none"/>
          </w:rPr>
          <w:t>RE – What really matters in relation to 9/11?</w:t>
        </w:r>
      </w:hyperlink>
    </w:p>
    <w:p w:rsidR="0010623C" w:rsidRPr="0010623C" w:rsidRDefault="0010623C" w:rsidP="0010623C">
      <w:pPr>
        <w:shd w:val="clear" w:color="auto" w:fill="FFFFFF"/>
        <w:spacing w:after="0" w:line="300" w:lineRule="atLeast"/>
        <w:ind w:left="720"/>
        <w:rPr>
          <w:rFonts w:cstheme="minorHAnsi"/>
          <w:color w:val="008DD2"/>
          <w:sz w:val="24"/>
          <w:szCs w:val="24"/>
        </w:rPr>
      </w:pPr>
      <w:r w:rsidRPr="0010623C">
        <w:rPr>
          <w:rFonts w:cstheme="minorHAnsi"/>
          <w:color w:val="000000"/>
          <w:sz w:val="24"/>
          <w:szCs w:val="24"/>
        </w:rPr>
        <w:t>This topic focuses on some of the key lessons that can be learnt from 9/11 through exploring the concepts of “conflict”, “forgiveness”</w:t>
      </w:r>
      <w:proofErr w:type="gramStart"/>
      <w:r w:rsidRPr="0010623C">
        <w:rPr>
          <w:rFonts w:cstheme="minorHAnsi"/>
          <w:color w:val="000000"/>
          <w:sz w:val="24"/>
          <w:szCs w:val="24"/>
        </w:rPr>
        <w:t>, ”justice</w:t>
      </w:r>
      <w:proofErr w:type="gramEnd"/>
      <w:r w:rsidRPr="0010623C">
        <w:rPr>
          <w:rFonts w:cstheme="minorHAnsi"/>
          <w:color w:val="000000"/>
          <w:sz w:val="24"/>
          <w:szCs w:val="24"/>
        </w:rPr>
        <w:t>” and “conflict resolution”.</w:t>
      </w:r>
    </w:p>
    <w:p w:rsidR="00B61AB6" w:rsidRPr="001260A6" w:rsidRDefault="00B61AB6" w:rsidP="00F0162B">
      <w:pPr>
        <w:pStyle w:val="NormalWeb"/>
        <w:shd w:val="clear" w:color="auto" w:fill="FFFFFF"/>
        <w:spacing w:before="15" w:beforeAutospacing="0" w:after="240" w:afterAutospacing="0" w:line="300" w:lineRule="atLeast"/>
        <w:rPr>
          <w:rFonts w:asciiTheme="minorHAnsi" w:hAnsiTheme="minorHAnsi" w:cstheme="minorHAnsi"/>
          <w:color w:val="000000"/>
        </w:rPr>
      </w:pPr>
    </w:p>
    <w:sectPr w:rsidR="00B61AB6" w:rsidRPr="001260A6" w:rsidSect="00045BFD">
      <w:pgSz w:w="11906" w:h="16838"/>
      <w:pgMar w:top="851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0129"/>
    <w:multiLevelType w:val="multilevel"/>
    <w:tmpl w:val="5B3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33421"/>
    <w:multiLevelType w:val="multilevel"/>
    <w:tmpl w:val="3CF6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91C67"/>
    <w:multiLevelType w:val="hybridMultilevel"/>
    <w:tmpl w:val="8C263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D7471"/>
    <w:multiLevelType w:val="hybridMultilevel"/>
    <w:tmpl w:val="BEC4D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C1754"/>
    <w:multiLevelType w:val="multilevel"/>
    <w:tmpl w:val="534C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8751D"/>
    <w:multiLevelType w:val="hybridMultilevel"/>
    <w:tmpl w:val="6010B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90CFE"/>
    <w:multiLevelType w:val="multilevel"/>
    <w:tmpl w:val="5ED4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E3116"/>
    <w:multiLevelType w:val="multilevel"/>
    <w:tmpl w:val="9898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D2555"/>
    <w:multiLevelType w:val="multilevel"/>
    <w:tmpl w:val="D52A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CC164A"/>
    <w:multiLevelType w:val="multilevel"/>
    <w:tmpl w:val="88DE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B34140"/>
    <w:multiLevelType w:val="multilevel"/>
    <w:tmpl w:val="EAB0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534FB8"/>
    <w:multiLevelType w:val="hybridMultilevel"/>
    <w:tmpl w:val="8A6A8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A40DB"/>
    <w:multiLevelType w:val="hybridMultilevel"/>
    <w:tmpl w:val="B19AF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08515F"/>
    <w:multiLevelType w:val="multilevel"/>
    <w:tmpl w:val="DCE0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D23489"/>
    <w:multiLevelType w:val="multilevel"/>
    <w:tmpl w:val="5304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EA09E1"/>
    <w:multiLevelType w:val="multilevel"/>
    <w:tmpl w:val="8108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C35510"/>
    <w:multiLevelType w:val="multilevel"/>
    <w:tmpl w:val="06C2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1357CE"/>
    <w:multiLevelType w:val="multilevel"/>
    <w:tmpl w:val="79F2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CE0C0D"/>
    <w:multiLevelType w:val="multilevel"/>
    <w:tmpl w:val="F02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7B613A"/>
    <w:multiLevelType w:val="multilevel"/>
    <w:tmpl w:val="5C44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B65F31"/>
    <w:multiLevelType w:val="hybridMultilevel"/>
    <w:tmpl w:val="2A241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C0AAB"/>
    <w:multiLevelType w:val="hybridMultilevel"/>
    <w:tmpl w:val="D3D4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D0AD0"/>
    <w:multiLevelType w:val="hybridMultilevel"/>
    <w:tmpl w:val="F8940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11698"/>
    <w:multiLevelType w:val="hybridMultilevel"/>
    <w:tmpl w:val="F0C08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B2D94"/>
    <w:multiLevelType w:val="multilevel"/>
    <w:tmpl w:val="6E10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8F5028"/>
    <w:multiLevelType w:val="multilevel"/>
    <w:tmpl w:val="BB58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F84A98"/>
    <w:multiLevelType w:val="multilevel"/>
    <w:tmpl w:val="C134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0301F1"/>
    <w:multiLevelType w:val="multilevel"/>
    <w:tmpl w:val="3108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F1597D"/>
    <w:multiLevelType w:val="multilevel"/>
    <w:tmpl w:val="B566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7"/>
    <w:lvlOverride w:ilvl="0">
      <w:lvl w:ilvl="0">
        <w:numFmt w:val="bullet"/>
        <w:lvlText w:val="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  <w:sz w:val="20"/>
        </w:rPr>
      </w:lvl>
    </w:lvlOverride>
  </w:num>
  <w:num w:numId="5">
    <w:abstractNumId w:val="14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7"/>
    <w:lvlOverride w:ilvl="0">
      <w:lvl w:ilvl="0"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</w:num>
  <w:num w:numId="8">
    <w:abstractNumId w:val="16"/>
    <w:lvlOverride w:ilvl="0">
      <w:lvl w:ilvl="0"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</w:num>
  <w:num w:numId="9">
    <w:abstractNumId w:val="20"/>
  </w:num>
  <w:num w:numId="10">
    <w:abstractNumId w:val="22"/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8"/>
    <w:lvlOverride w:ilvl="0">
      <w:lvl w:ilvl="0"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</w:num>
  <w:num w:numId="13">
    <w:abstractNumId w:val="11"/>
  </w:num>
  <w:num w:numId="14">
    <w:abstractNumId w:val="5"/>
  </w:num>
  <w:num w:numId="15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"/>
  </w:num>
  <w:num w:numId="2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2"/>
  </w:num>
  <w:num w:numId="24">
    <w:abstractNumId w:val="21"/>
  </w:num>
  <w:num w:numId="2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47"/>
    <w:rsid w:val="00045BFD"/>
    <w:rsid w:val="0010623C"/>
    <w:rsid w:val="00107A47"/>
    <w:rsid w:val="001260A6"/>
    <w:rsid w:val="00222A38"/>
    <w:rsid w:val="002C736B"/>
    <w:rsid w:val="00324517"/>
    <w:rsid w:val="006E190F"/>
    <w:rsid w:val="00797C1B"/>
    <w:rsid w:val="00883BBB"/>
    <w:rsid w:val="00927189"/>
    <w:rsid w:val="00A070D0"/>
    <w:rsid w:val="00AA16FB"/>
    <w:rsid w:val="00AC76B1"/>
    <w:rsid w:val="00B61AB6"/>
    <w:rsid w:val="00B97B37"/>
    <w:rsid w:val="00F0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A5399"/>
  <w15:chartTrackingRefBased/>
  <w15:docId w15:val="{FE50EE09-E381-4529-8174-CDBDD218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7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07A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7A4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07A4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-incontent">
    <w:name w:val="p-incontent"/>
    <w:basedOn w:val="Normal"/>
    <w:rsid w:val="0010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07A4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7A47"/>
  </w:style>
  <w:style w:type="character" w:styleId="Emphasis">
    <w:name w:val="Emphasis"/>
    <w:basedOn w:val="DefaultParagraphFont"/>
    <w:uiPriority w:val="20"/>
    <w:qFormat/>
    <w:rsid w:val="00107A4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97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nce911.com/node/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nce911.com/node/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681</Characters>
  <Application>Microsoft Office Word</Application>
  <DocSecurity>0</DocSecurity>
  <Lines>68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Jen</cp:lastModifiedBy>
  <cp:revision>2</cp:revision>
  <dcterms:created xsi:type="dcterms:W3CDTF">2017-03-07T15:47:00Z</dcterms:created>
  <dcterms:modified xsi:type="dcterms:W3CDTF">2017-03-07T15:47:00Z</dcterms:modified>
</cp:coreProperties>
</file>